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136" w:type="pct"/>
        <w:tblLayout w:type="fixed"/>
        <w:tblLook w:val="04A0" w:firstRow="1" w:lastRow="0" w:firstColumn="1" w:lastColumn="0" w:noHBand="0" w:noVBand="1"/>
      </w:tblPr>
      <w:tblGrid>
        <w:gridCol w:w="10411"/>
        <w:gridCol w:w="305"/>
        <w:gridCol w:w="257"/>
      </w:tblGrid>
      <w:tr w:rsidR="00937E3B" w:rsidTr="000B6CB8">
        <w:trPr>
          <w:trHeight w:val="1828"/>
        </w:trPr>
        <w:tc>
          <w:tcPr>
            <w:tcW w:w="4744" w:type="pct"/>
          </w:tcPr>
          <w:p w:rsidR="00937E3B" w:rsidRPr="009A1702" w:rsidRDefault="00937E3B" w:rsidP="000B6CB8">
            <w:pPr>
              <w:jc w:val="center"/>
              <w:rPr>
                <w:b/>
              </w:rPr>
            </w:pPr>
            <w:r>
              <w:rPr>
                <w:b/>
                <w:noProof/>
                <w:lang w:val="it-IT" w:eastAsia="it-IT"/>
              </w:rPr>
              <w:drawing>
                <wp:inline distT="0" distB="0" distL="0" distR="0">
                  <wp:extent cx="6176645" cy="172529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srcRect/>
                          <a:stretch>
                            <a:fillRect/>
                          </a:stretch>
                        </pic:blipFill>
                        <pic:spPr bwMode="auto">
                          <a:xfrm>
                            <a:off x="0" y="0"/>
                            <a:ext cx="6176645" cy="1725295"/>
                          </a:xfrm>
                          <a:prstGeom prst="rect">
                            <a:avLst/>
                          </a:prstGeom>
                          <a:noFill/>
                          <a:ln w="9525">
                            <a:noFill/>
                            <a:miter lim="800000"/>
                            <a:headEnd/>
                            <a:tailEnd/>
                          </a:ln>
                        </pic:spPr>
                      </pic:pic>
                    </a:graphicData>
                  </a:graphic>
                </wp:inline>
              </w:drawing>
            </w:r>
          </w:p>
        </w:tc>
        <w:tc>
          <w:tcPr>
            <w:tcW w:w="139" w:type="pct"/>
          </w:tcPr>
          <w:p w:rsidR="00937E3B" w:rsidRPr="009A1702" w:rsidRDefault="00937E3B" w:rsidP="000B6CB8">
            <w:pPr>
              <w:rPr>
                <w:rFonts w:ascii="Book Antiqua" w:hAnsi="Book Antiqua"/>
                <w:b/>
              </w:rPr>
            </w:pPr>
          </w:p>
        </w:tc>
        <w:tc>
          <w:tcPr>
            <w:tcW w:w="117" w:type="pct"/>
          </w:tcPr>
          <w:p w:rsidR="00937E3B" w:rsidRPr="009A1702" w:rsidRDefault="00937E3B" w:rsidP="000B6CB8">
            <w:pPr>
              <w:tabs>
                <w:tab w:val="left" w:pos="6240"/>
              </w:tabs>
            </w:pPr>
          </w:p>
        </w:tc>
      </w:tr>
    </w:tbl>
    <w:p w:rsidR="000E3BDB" w:rsidRDefault="000E3BDB" w:rsidP="00937E3B">
      <w:pPr>
        <w:ind w:left="3540" w:right="3836" w:firstLine="281"/>
        <w:jc w:val="center"/>
        <w:rPr>
          <w:rFonts w:ascii="Arial" w:eastAsia="Arial" w:hAnsi="Arial" w:cs="Arial"/>
          <w:b/>
          <w:color w:val="171A1D"/>
          <w:sz w:val="24"/>
          <w:szCs w:val="24"/>
          <w:lang w:val="it-IT"/>
        </w:rPr>
      </w:pPr>
    </w:p>
    <w:p w:rsidR="000E3BDB" w:rsidRPr="000E3BDB" w:rsidRDefault="000E3BDB" w:rsidP="000E3BDB">
      <w:pPr>
        <w:ind w:left="3540" w:right="-24" w:firstLine="281"/>
        <w:jc w:val="right"/>
        <w:rPr>
          <w:rFonts w:ascii="Arial" w:eastAsia="Arial" w:hAnsi="Arial" w:cs="Arial"/>
          <w:b/>
          <w:color w:val="171A1D"/>
          <w:sz w:val="22"/>
          <w:szCs w:val="24"/>
          <w:lang w:val="it-IT"/>
        </w:rPr>
      </w:pPr>
      <w:proofErr w:type="spellStart"/>
      <w:r w:rsidRPr="000E3BDB">
        <w:rPr>
          <w:rFonts w:ascii="Arial" w:eastAsia="Arial" w:hAnsi="Arial" w:cs="Arial"/>
          <w:b/>
          <w:color w:val="171A1D"/>
          <w:sz w:val="22"/>
          <w:szCs w:val="24"/>
          <w:lang w:val="it-IT"/>
        </w:rPr>
        <w:t>Prot</w:t>
      </w:r>
      <w:proofErr w:type="spellEnd"/>
      <w:r w:rsidRPr="000E3BDB">
        <w:rPr>
          <w:rFonts w:ascii="Arial" w:eastAsia="Arial" w:hAnsi="Arial" w:cs="Arial"/>
          <w:b/>
          <w:color w:val="171A1D"/>
          <w:sz w:val="22"/>
          <w:szCs w:val="24"/>
          <w:lang w:val="it-IT"/>
        </w:rPr>
        <w:t>. 32564 del 26.02.2026</w:t>
      </w:r>
    </w:p>
    <w:p w:rsidR="000E3BDB" w:rsidRDefault="000E3BDB" w:rsidP="00937E3B">
      <w:pPr>
        <w:ind w:left="3540" w:right="3836" w:firstLine="281"/>
        <w:jc w:val="center"/>
        <w:rPr>
          <w:rFonts w:ascii="Arial" w:eastAsia="Arial" w:hAnsi="Arial" w:cs="Arial"/>
          <w:b/>
          <w:color w:val="171A1D"/>
          <w:sz w:val="24"/>
          <w:szCs w:val="24"/>
          <w:lang w:val="it-IT"/>
        </w:rPr>
      </w:pPr>
    </w:p>
    <w:p w:rsidR="00937E3B" w:rsidRPr="00937E3B" w:rsidRDefault="00937E3B" w:rsidP="00937E3B">
      <w:pPr>
        <w:ind w:left="3540" w:right="3836" w:firstLine="281"/>
        <w:jc w:val="center"/>
        <w:rPr>
          <w:rFonts w:ascii="Arial" w:eastAsia="Arial" w:hAnsi="Arial" w:cs="Arial"/>
          <w:sz w:val="24"/>
          <w:szCs w:val="24"/>
          <w:lang w:val="it-IT"/>
        </w:rPr>
      </w:pPr>
      <w:proofErr w:type="gramStart"/>
      <w:r w:rsidRPr="00937E3B">
        <w:rPr>
          <w:rFonts w:ascii="Arial" w:eastAsia="Arial" w:hAnsi="Arial" w:cs="Arial"/>
          <w:b/>
          <w:color w:val="171A1D"/>
          <w:sz w:val="24"/>
          <w:szCs w:val="24"/>
          <w:lang w:val="it-IT"/>
        </w:rPr>
        <w:t xml:space="preserve">AVVISO </w:t>
      </w:r>
      <w:r w:rsidRPr="00937E3B">
        <w:rPr>
          <w:rFonts w:ascii="Arial" w:eastAsia="Arial" w:hAnsi="Arial" w:cs="Arial"/>
          <w:b/>
          <w:color w:val="171A1D"/>
          <w:spacing w:val="36"/>
          <w:sz w:val="24"/>
          <w:szCs w:val="24"/>
          <w:lang w:val="it-IT"/>
        </w:rPr>
        <w:t xml:space="preserve"> </w:t>
      </w:r>
      <w:r w:rsidRPr="00937E3B">
        <w:rPr>
          <w:rFonts w:ascii="Arial" w:eastAsia="Arial" w:hAnsi="Arial" w:cs="Arial"/>
          <w:b/>
          <w:color w:val="171A1D"/>
          <w:sz w:val="24"/>
          <w:szCs w:val="24"/>
          <w:lang w:val="it-IT"/>
        </w:rPr>
        <w:t>INTERNO</w:t>
      </w:r>
      <w:proofErr w:type="gramEnd"/>
    </w:p>
    <w:p w:rsidR="00937E3B" w:rsidRPr="00937E3B" w:rsidRDefault="00937E3B" w:rsidP="00937E3B">
      <w:pPr>
        <w:spacing w:before="11" w:line="240" w:lineRule="exact"/>
        <w:rPr>
          <w:sz w:val="24"/>
          <w:szCs w:val="24"/>
          <w:lang w:val="it-IT"/>
        </w:rPr>
      </w:pPr>
    </w:p>
    <w:p w:rsidR="00CA0D13" w:rsidRDefault="00937E3B" w:rsidP="00370FAC">
      <w:pPr>
        <w:spacing w:line="276" w:lineRule="auto"/>
        <w:ind w:right="114" w:hanging="10"/>
        <w:jc w:val="both"/>
        <w:rPr>
          <w:rFonts w:eastAsia="Arial"/>
          <w:color w:val="31363A"/>
          <w:w w:val="101"/>
          <w:szCs w:val="22"/>
          <w:lang w:val="it-IT"/>
        </w:rPr>
      </w:pPr>
      <w:r w:rsidRPr="00370FAC">
        <w:rPr>
          <w:rFonts w:eastAsia="Arial"/>
          <w:color w:val="31363A"/>
          <w:w w:val="101"/>
          <w:szCs w:val="22"/>
          <w:lang w:val="it-IT"/>
        </w:rPr>
        <w:t>CONFERIMENTO INC</w:t>
      </w:r>
      <w:r w:rsidR="00475ACE">
        <w:rPr>
          <w:rFonts w:eastAsia="Arial"/>
          <w:color w:val="31363A"/>
          <w:w w:val="101"/>
          <w:szCs w:val="22"/>
          <w:lang w:val="it-IT"/>
        </w:rPr>
        <w:t xml:space="preserve">ARICO DI SOSTITUZIONE, EX ART. </w:t>
      </w:r>
      <w:r w:rsidR="00E32DA5">
        <w:rPr>
          <w:rFonts w:eastAsia="Arial"/>
          <w:color w:val="31363A"/>
          <w:w w:val="101"/>
          <w:szCs w:val="22"/>
          <w:lang w:val="it-IT"/>
        </w:rPr>
        <w:t>73</w:t>
      </w:r>
      <w:r w:rsidRPr="00370FAC">
        <w:rPr>
          <w:rFonts w:eastAsia="Arial"/>
          <w:color w:val="31363A"/>
          <w:w w:val="101"/>
          <w:szCs w:val="22"/>
          <w:lang w:val="it-IT"/>
        </w:rPr>
        <w:t xml:space="preserve"> CCNL </w:t>
      </w:r>
      <w:r w:rsidR="004C1AB3">
        <w:rPr>
          <w:rFonts w:eastAsia="Arial"/>
          <w:color w:val="31363A"/>
          <w:w w:val="101"/>
          <w:szCs w:val="22"/>
          <w:lang w:val="it-IT"/>
        </w:rPr>
        <w:t xml:space="preserve">2016/2018 AREA </w:t>
      </w:r>
      <w:r w:rsidR="00E32DA5">
        <w:rPr>
          <w:rFonts w:eastAsia="Arial"/>
          <w:color w:val="31363A"/>
          <w:w w:val="101"/>
          <w:szCs w:val="22"/>
          <w:lang w:val="it-IT"/>
        </w:rPr>
        <w:t>FUNZIONI LOCALI DIRIGENZA RUO</w:t>
      </w:r>
      <w:r w:rsidR="00504DCE">
        <w:rPr>
          <w:rFonts w:eastAsia="Arial"/>
          <w:color w:val="31363A"/>
          <w:w w:val="101"/>
          <w:szCs w:val="22"/>
          <w:lang w:val="it-IT"/>
        </w:rPr>
        <w:t>L</w:t>
      </w:r>
      <w:r w:rsidR="00E32DA5">
        <w:rPr>
          <w:rFonts w:eastAsia="Arial"/>
          <w:color w:val="31363A"/>
          <w:w w:val="101"/>
          <w:szCs w:val="22"/>
          <w:lang w:val="it-IT"/>
        </w:rPr>
        <w:t>O PROFESSIONALE, TECNICO ED AMMINIST</w:t>
      </w:r>
      <w:r w:rsidR="0067535A">
        <w:rPr>
          <w:rFonts w:eastAsia="Arial"/>
          <w:color w:val="31363A"/>
          <w:w w:val="101"/>
          <w:szCs w:val="22"/>
          <w:lang w:val="it-IT"/>
        </w:rPr>
        <w:t>RATIVO</w:t>
      </w:r>
      <w:r w:rsidR="00E32DA5">
        <w:rPr>
          <w:rFonts w:eastAsia="Arial"/>
          <w:color w:val="31363A"/>
          <w:w w:val="101"/>
          <w:szCs w:val="22"/>
          <w:lang w:val="it-IT"/>
        </w:rPr>
        <w:t xml:space="preserve"> </w:t>
      </w:r>
      <w:r w:rsidRPr="00370FAC">
        <w:rPr>
          <w:rFonts w:eastAsia="Arial"/>
          <w:color w:val="31363A"/>
          <w:w w:val="101"/>
          <w:szCs w:val="22"/>
          <w:lang w:val="it-IT"/>
        </w:rPr>
        <w:t>DI DIRETTORE DI U.O.C. "</w:t>
      </w:r>
      <w:r w:rsidR="00504DCE">
        <w:rPr>
          <w:rFonts w:eastAsia="Arial"/>
          <w:color w:val="31363A"/>
          <w:w w:val="101"/>
          <w:szCs w:val="22"/>
          <w:lang w:val="it-IT"/>
        </w:rPr>
        <w:t>GESTIONE RISORSE ECONOMICHE E FINANZIARIE”</w:t>
      </w:r>
      <w:r w:rsidR="00CA0D13">
        <w:rPr>
          <w:rFonts w:eastAsia="Arial"/>
          <w:color w:val="31363A"/>
          <w:w w:val="101"/>
          <w:szCs w:val="22"/>
          <w:lang w:val="it-IT"/>
        </w:rPr>
        <w:t>.</w:t>
      </w:r>
    </w:p>
    <w:p w:rsidR="00937E3B" w:rsidRPr="00370FAC" w:rsidRDefault="00937E3B" w:rsidP="00370FAC">
      <w:pPr>
        <w:spacing w:line="276" w:lineRule="auto"/>
        <w:rPr>
          <w:szCs w:val="22"/>
          <w:lang w:val="it-IT"/>
        </w:rPr>
      </w:pPr>
    </w:p>
    <w:p w:rsidR="00B52030" w:rsidRDefault="0067535A" w:rsidP="00370FAC">
      <w:pPr>
        <w:spacing w:line="276" w:lineRule="auto"/>
        <w:ind w:right="87"/>
        <w:jc w:val="both"/>
        <w:rPr>
          <w:rFonts w:eastAsia="Arial"/>
          <w:b/>
          <w:color w:val="5B5D62"/>
          <w:szCs w:val="22"/>
          <w:lang w:val="it-IT"/>
        </w:rPr>
      </w:pPr>
      <w:r>
        <w:rPr>
          <w:rFonts w:eastAsia="Arial"/>
          <w:b/>
          <w:color w:val="5B5D62"/>
          <w:szCs w:val="22"/>
          <w:lang w:val="it-IT"/>
        </w:rPr>
        <w:t>Stante la vacanza</w:t>
      </w:r>
      <w:r w:rsidR="00B52030">
        <w:rPr>
          <w:rFonts w:eastAsia="Arial"/>
          <w:b/>
          <w:color w:val="5B5D62"/>
          <w:szCs w:val="22"/>
          <w:lang w:val="it-IT"/>
        </w:rPr>
        <w:t xml:space="preserve"> del posto funzione di Direttore di</w:t>
      </w:r>
      <w:r w:rsidR="00914E80">
        <w:rPr>
          <w:rFonts w:eastAsia="Arial"/>
          <w:b/>
          <w:color w:val="5B5D62"/>
          <w:szCs w:val="22"/>
          <w:lang w:val="it-IT"/>
        </w:rPr>
        <w:t xml:space="preserve"> Struttura Complessa “</w:t>
      </w:r>
      <w:r w:rsidR="00504DCE">
        <w:rPr>
          <w:rFonts w:eastAsia="Arial"/>
          <w:b/>
          <w:color w:val="5B5D62"/>
          <w:szCs w:val="22"/>
          <w:lang w:val="it-IT"/>
        </w:rPr>
        <w:t>Gestione Risorse Economiche e Finanziarie”</w:t>
      </w:r>
      <w:r w:rsidR="00B52030">
        <w:rPr>
          <w:rFonts w:eastAsia="Arial"/>
          <w:b/>
          <w:color w:val="5B5D62"/>
          <w:szCs w:val="22"/>
          <w:lang w:val="it-IT"/>
        </w:rPr>
        <w:t>, oc</w:t>
      </w:r>
      <w:r w:rsidR="00F47D49">
        <w:rPr>
          <w:rFonts w:eastAsia="Arial"/>
          <w:b/>
          <w:color w:val="5B5D62"/>
          <w:szCs w:val="22"/>
          <w:lang w:val="it-IT"/>
        </w:rPr>
        <w:t>corre</w:t>
      </w:r>
      <w:r w:rsidR="00937E3B" w:rsidRPr="00370FAC">
        <w:rPr>
          <w:rFonts w:eastAsia="Arial"/>
          <w:b/>
          <w:color w:val="5B5D62"/>
          <w:szCs w:val="22"/>
          <w:lang w:val="it-IT"/>
        </w:rPr>
        <w:t xml:space="preserve"> procedere all'affidamento di  incarico di  sostituzione del Direttore della</w:t>
      </w:r>
      <w:r w:rsidR="00B52030">
        <w:rPr>
          <w:rFonts w:eastAsia="Arial"/>
          <w:b/>
          <w:color w:val="5B5D62"/>
          <w:szCs w:val="22"/>
          <w:lang w:val="it-IT"/>
        </w:rPr>
        <w:t xml:space="preserve"> suddetta </w:t>
      </w:r>
      <w:r w:rsidR="00937E3B" w:rsidRPr="00370FAC">
        <w:rPr>
          <w:rFonts w:eastAsia="Arial"/>
          <w:b/>
          <w:color w:val="5B5D62"/>
          <w:szCs w:val="22"/>
          <w:lang w:val="it-IT"/>
        </w:rPr>
        <w:t xml:space="preserve"> Struttura Complessa</w:t>
      </w:r>
      <w:r w:rsidR="00B52030">
        <w:rPr>
          <w:rFonts w:eastAsia="Arial"/>
          <w:b/>
          <w:color w:val="5B5D62"/>
          <w:szCs w:val="22"/>
          <w:lang w:val="it-IT"/>
        </w:rPr>
        <w:t xml:space="preserve"> </w:t>
      </w:r>
      <w:r w:rsidR="00034324" w:rsidRPr="00370FAC">
        <w:rPr>
          <w:rFonts w:eastAsia="Arial"/>
          <w:b/>
          <w:color w:val="5B5D62"/>
          <w:szCs w:val="22"/>
          <w:lang w:val="it-IT"/>
        </w:rPr>
        <w:t xml:space="preserve">afferente al </w:t>
      </w:r>
      <w:r w:rsidR="00B52030">
        <w:rPr>
          <w:rFonts w:eastAsia="Arial"/>
          <w:b/>
          <w:color w:val="5B5D62"/>
          <w:szCs w:val="22"/>
          <w:lang w:val="it-IT"/>
        </w:rPr>
        <w:t xml:space="preserve">Dipartimento Tecnico Amministrativo </w:t>
      </w:r>
      <w:r w:rsidR="00937E3B" w:rsidRPr="00370FAC">
        <w:rPr>
          <w:rFonts w:eastAsia="Arial"/>
          <w:b/>
          <w:color w:val="5B5D62"/>
          <w:szCs w:val="22"/>
          <w:lang w:val="it-IT"/>
        </w:rPr>
        <w:t>di  questa ASP di Cosenza da conferire ai  sensi  dell'art.</w:t>
      </w:r>
      <w:r w:rsidR="00B52030">
        <w:rPr>
          <w:rFonts w:eastAsia="Arial"/>
          <w:b/>
          <w:color w:val="5B5D62"/>
          <w:szCs w:val="22"/>
          <w:lang w:val="it-IT"/>
        </w:rPr>
        <w:t xml:space="preserve"> 73,</w:t>
      </w:r>
      <w:r w:rsidR="00937E3B" w:rsidRPr="00370FAC">
        <w:rPr>
          <w:rFonts w:eastAsia="Arial"/>
          <w:b/>
          <w:color w:val="5B5D62"/>
          <w:szCs w:val="22"/>
          <w:lang w:val="it-IT"/>
        </w:rPr>
        <w:t xml:space="preserve">  comma 4,  CCNL 2016-2018,  </w:t>
      </w:r>
      <w:r w:rsidR="00B52030">
        <w:rPr>
          <w:rFonts w:eastAsia="Arial"/>
          <w:b/>
          <w:color w:val="5B5D62"/>
          <w:szCs w:val="22"/>
          <w:lang w:val="it-IT"/>
        </w:rPr>
        <w:t>area funzioni locali – dirigenza professionale, tecnica ed amministrativa,</w:t>
      </w:r>
      <w:r w:rsidR="00937E3B" w:rsidRPr="00370FAC">
        <w:rPr>
          <w:rFonts w:eastAsia="Arial"/>
          <w:b/>
          <w:color w:val="5B5D62"/>
          <w:szCs w:val="22"/>
          <w:lang w:val="it-IT"/>
        </w:rPr>
        <w:t xml:space="preserve"> nelle more </w:t>
      </w:r>
      <w:r w:rsidR="00FD4DFF" w:rsidRPr="00370FAC">
        <w:rPr>
          <w:rFonts w:eastAsia="Arial"/>
          <w:b/>
          <w:color w:val="5B5D62"/>
          <w:szCs w:val="22"/>
          <w:lang w:val="it-IT"/>
        </w:rPr>
        <w:t>delle</w:t>
      </w:r>
      <w:r w:rsidR="006824F5" w:rsidRPr="00370FAC">
        <w:rPr>
          <w:rFonts w:eastAsia="Arial"/>
          <w:b/>
          <w:color w:val="5B5D62"/>
          <w:szCs w:val="22"/>
          <w:lang w:val="it-IT"/>
        </w:rPr>
        <w:t xml:space="preserve"> procedure per il conferimento dell’incarico ai sensi dell’art. </w:t>
      </w:r>
      <w:r w:rsidR="00B52030">
        <w:rPr>
          <w:rFonts w:eastAsia="Arial"/>
          <w:b/>
          <w:color w:val="5B5D62"/>
          <w:szCs w:val="22"/>
          <w:lang w:val="it-IT"/>
        </w:rPr>
        <w:t>71 del citato CCNL.</w:t>
      </w:r>
    </w:p>
    <w:p w:rsidR="00370FAC" w:rsidRDefault="00370FAC" w:rsidP="00370FAC">
      <w:pPr>
        <w:spacing w:line="276" w:lineRule="auto"/>
        <w:ind w:right="87"/>
        <w:jc w:val="both"/>
        <w:rPr>
          <w:rFonts w:eastAsia="Arial"/>
          <w:b/>
          <w:color w:val="5B5D62"/>
          <w:szCs w:val="22"/>
          <w:lang w:val="it-IT"/>
        </w:rPr>
      </w:pPr>
    </w:p>
    <w:p w:rsidR="00937E3B" w:rsidRPr="00370FAC" w:rsidRDefault="00034324" w:rsidP="00370FAC">
      <w:pPr>
        <w:spacing w:line="276" w:lineRule="auto"/>
        <w:ind w:right="104"/>
        <w:jc w:val="both"/>
        <w:rPr>
          <w:rFonts w:eastAsia="Arial"/>
          <w:color w:val="5B5D62"/>
          <w:szCs w:val="22"/>
          <w:lang w:val="it-IT"/>
        </w:rPr>
      </w:pPr>
      <w:r w:rsidRPr="00370FAC">
        <w:rPr>
          <w:rFonts w:eastAsia="Arial"/>
          <w:color w:val="5B5D62"/>
          <w:szCs w:val="22"/>
          <w:lang w:val="it-IT"/>
        </w:rPr>
        <w:t xml:space="preserve">La sostituzione è affidata dall’Azienda ad altro dirigente della Struttura medesima avvalendosi dei criteri indicati dall’art. </w:t>
      </w:r>
      <w:proofErr w:type="gramStart"/>
      <w:r w:rsidR="00B52030">
        <w:rPr>
          <w:rFonts w:eastAsia="Arial"/>
          <w:color w:val="5B5D62"/>
          <w:szCs w:val="22"/>
          <w:lang w:val="it-IT"/>
        </w:rPr>
        <w:t>73</w:t>
      </w:r>
      <w:r w:rsidRPr="00370FAC">
        <w:rPr>
          <w:rFonts w:eastAsia="Arial"/>
          <w:color w:val="5B5D62"/>
          <w:szCs w:val="22"/>
          <w:lang w:val="it-IT"/>
        </w:rPr>
        <w:t>,</w:t>
      </w:r>
      <w:r w:rsidR="00937E3B" w:rsidRPr="00370FAC">
        <w:rPr>
          <w:rFonts w:eastAsia="Arial"/>
          <w:color w:val="5B5D62"/>
          <w:szCs w:val="22"/>
          <w:lang w:val="it-IT"/>
        </w:rPr>
        <w:t xml:space="preserve">  comma</w:t>
      </w:r>
      <w:proofErr w:type="gramEnd"/>
      <w:r w:rsidR="00937E3B" w:rsidRPr="00370FAC">
        <w:rPr>
          <w:rFonts w:eastAsia="Arial"/>
          <w:color w:val="5B5D62"/>
          <w:szCs w:val="22"/>
          <w:lang w:val="it-IT"/>
        </w:rPr>
        <w:t xml:space="preserve"> 2,  lettera a e b </w:t>
      </w:r>
      <w:r w:rsidR="00B52030">
        <w:rPr>
          <w:rFonts w:eastAsia="Arial"/>
          <w:color w:val="5B5D62"/>
          <w:szCs w:val="22"/>
          <w:lang w:val="it-IT"/>
        </w:rPr>
        <w:t xml:space="preserve">e del comma 4 </w:t>
      </w:r>
      <w:r w:rsidR="00937E3B" w:rsidRPr="00370FAC">
        <w:rPr>
          <w:rFonts w:eastAsia="Arial"/>
          <w:color w:val="5B5D62"/>
          <w:szCs w:val="22"/>
          <w:lang w:val="it-IT"/>
        </w:rPr>
        <w:t>del CCNL vigente:</w:t>
      </w:r>
    </w:p>
    <w:p w:rsidR="00937E3B" w:rsidRPr="00370FAC" w:rsidRDefault="00937E3B" w:rsidP="00370FAC">
      <w:pPr>
        <w:spacing w:line="276" w:lineRule="auto"/>
        <w:ind w:right="118"/>
        <w:jc w:val="both"/>
        <w:rPr>
          <w:rFonts w:eastAsia="Arial"/>
          <w:szCs w:val="22"/>
          <w:lang w:val="it-IT"/>
        </w:rPr>
      </w:pPr>
      <w:r w:rsidRPr="00370FAC">
        <w:rPr>
          <w:rFonts w:eastAsia="Arial"/>
          <w:color w:val="5B5D62"/>
          <w:szCs w:val="22"/>
          <w:lang w:val="it-IT"/>
        </w:rPr>
        <w:t xml:space="preserve">a)   </w:t>
      </w:r>
      <w:r w:rsidRPr="00370FAC">
        <w:rPr>
          <w:rFonts w:eastAsia="Arial"/>
          <w:color w:val="5B5D62"/>
          <w:spacing w:val="3"/>
          <w:szCs w:val="22"/>
          <w:lang w:val="it-IT"/>
        </w:rPr>
        <w:t xml:space="preserve"> </w:t>
      </w:r>
      <w:r w:rsidRPr="00370FAC">
        <w:rPr>
          <w:rFonts w:eastAsia="Arial"/>
          <w:color w:val="5B5D62"/>
          <w:szCs w:val="22"/>
          <w:lang w:val="it-IT"/>
        </w:rPr>
        <w:t xml:space="preserve">Il </w:t>
      </w:r>
      <w:proofErr w:type="gramStart"/>
      <w:r w:rsidRPr="00370FAC">
        <w:rPr>
          <w:rFonts w:eastAsia="Arial"/>
          <w:color w:val="5B5D62"/>
          <w:szCs w:val="22"/>
          <w:lang w:val="it-IT"/>
        </w:rPr>
        <w:t>dirigente  deve</w:t>
      </w:r>
      <w:proofErr w:type="gramEnd"/>
      <w:r w:rsidRPr="00370FAC">
        <w:rPr>
          <w:rFonts w:eastAsia="Arial"/>
          <w:color w:val="5B5D62"/>
          <w:szCs w:val="22"/>
          <w:lang w:val="it-IT"/>
        </w:rPr>
        <w:t xml:space="preserve"> essere titolare di uno degli incarichi  di  cui all'art.</w:t>
      </w:r>
      <w:r w:rsidR="00B52030">
        <w:rPr>
          <w:rFonts w:eastAsia="Arial"/>
          <w:color w:val="5B5D62"/>
          <w:szCs w:val="22"/>
          <w:lang w:val="it-IT"/>
        </w:rPr>
        <w:t xml:space="preserve"> 70</w:t>
      </w:r>
      <w:r w:rsidRPr="00370FAC">
        <w:rPr>
          <w:rFonts w:eastAsia="Arial"/>
          <w:color w:val="5B5D62"/>
          <w:szCs w:val="22"/>
          <w:lang w:val="it-IT"/>
        </w:rPr>
        <w:t xml:space="preserve">  (tipologie  di  incarico) ad esclusione di quelli di cui al comma </w:t>
      </w:r>
      <w:r w:rsidR="00122966">
        <w:rPr>
          <w:rFonts w:eastAsia="Arial"/>
          <w:color w:val="5B5D62"/>
          <w:szCs w:val="22"/>
          <w:lang w:val="it-IT"/>
        </w:rPr>
        <w:t>2;</w:t>
      </w:r>
    </w:p>
    <w:p w:rsidR="00937E3B" w:rsidRPr="00370FAC" w:rsidRDefault="00937E3B" w:rsidP="00370FAC">
      <w:pPr>
        <w:spacing w:line="276" w:lineRule="auto"/>
        <w:ind w:right="95"/>
        <w:jc w:val="both"/>
        <w:rPr>
          <w:rFonts w:eastAsia="Arial"/>
          <w:color w:val="5B5D62"/>
          <w:szCs w:val="22"/>
          <w:lang w:val="it-IT"/>
        </w:rPr>
      </w:pPr>
      <w:r w:rsidRPr="00370FAC">
        <w:rPr>
          <w:rFonts w:eastAsia="Arial"/>
          <w:color w:val="4B4F52"/>
          <w:szCs w:val="22"/>
          <w:lang w:val="it-IT"/>
        </w:rPr>
        <w:t>b</w:t>
      </w:r>
      <w:r w:rsidRPr="00370FAC">
        <w:rPr>
          <w:rFonts w:eastAsia="Arial"/>
          <w:color w:val="5B5D62"/>
          <w:szCs w:val="22"/>
          <w:lang w:val="it-IT"/>
        </w:rPr>
        <w:t xml:space="preserve">)   </w:t>
      </w:r>
      <w:r w:rsidRPr="00370FAC">
        <w:rPr>
          <w:rFonts w:eastAsia="Arial"/>
          <w:color w:val="5B5D62"/>
          <w:spacing w:val="3"/>
          <w:szCs w:val="22"/>
          <w:lang w:val="it-IT"/>
        </w:rPr>
        <w:t xml:space="preserve"> </w:t>
      </w:r>
      <w:r w:rsidRPr="00370FAC">
        <w:rPr>
          <w:rFonts w:eastAsia="Arial"/>
          <w:color w:val="5B5D62"/>
          <w:szCs w:val="22"/>
          <w:lang w:val="it-IT"/>
        </w:rPr>
        <w:t xml:space="preserve">Il dirigente sostituto deve essere preferibilmente titolare di incarico di Struttura Semplice quale articolazione interna di Struttura Complessa ovvero di alta specializzazione di cui all'art.  </w:t>
      </w:r>
      <w:r w:rsidR="00122966">
        <w:rPr>
          <w:rFonts w:eastAsia="Arial"/>
          <w:color w:val="5B5D62"/>
          <w:szCs w:val="22"/>
          <w:lang w:val="it-IT"/>
        </w:rPr>
        <w:t xml:space="preserve">70, comma 1, </w:t>
      </w:r>
      <w:proofErr w:type="spellStart"/>
      <w:r w:rsidR="00122966">
        <w:rPr>
          <w:rFonts w:eastAsia="Arial"/>
          <w:color w:val="5B5D62"/>
          <w:szCs w:val="22"/>
          <w:lang w:val="it-IT"/>
        </w:rPr>
        <w:t>lett</w:t>
      </w:r>
      <w:proofErr w:type="spellEnd"/>
      <w:r w:rsidR="00122966">
        <w:rPr>
          <w:rFonts w:eastAsia="Arial"/>
          <w:color w:val="5B5D62"/>
          <w:szCs w:val="22"/>
          <w:lang w:val="it-IT"/>
        </w:rPr>
        <w:t>. b e c;</w:t>
      </w:r>
      <w:r w:rsidRPr="00370FAC">
        <w:rPr>
          <w:rFonts w:eastAsia="Arial"/>
          <w:color w:val="5B5D62"/>
          <w:szCs w:val="22"/>
          <w:lang w:val="it-IT"/>
        </w:rPr>
        <w:t>18 (tipologie di incarico)</w:t>
      </w:r>
      <w:r w:rsidR="00034324" w:rsidRPr="00370FAC">
        <w:rPr>
          <w:rFonts w:eastAsia="Arial"/>
          <w:color w:val="5B5D62"/>
          <w:szCs w:val="22"/>
          <w:lang w:val="it-IT"/>
        </w:rPr>
        <w:t>, integrati dalla valutazione comparata del curriculum formativo e professionale prodotto dai diri</w:t>
      </w:r>
      <w:r w:rsidR="00FD4DFF" w:rsidRPr="00370FAC">
        <w:rPr>
          <w:rFonts w:eastAsia="Arial"/>
          <w:color w:val="5B5D62"/>
          <w:szCs w:val="22"/>
          <w:lang w:val="it-IT"/>
        </w:rPr>
        <w:t xml:space="preserve">genti </w:t>
      </w:r>
      <w:r w:rsidR="00034324" w:rsidRPr="00370FAC">
        <w:rPr>
          <w:rFonts w:eastAsia="Arial"/>
          <w:color w:val="5B5D62"/>
          <w:szCs w:val="22"/>
          <w:lang w:val="it-IT"/>
        </w:rPr>
        <w:t>interessati.</w:t>
      </w:r>
    </w:p>
    <w:p w:rsidR="00937E3B" w:rsidRPr="00370FAC" w:rsidRDefault="00937E3B" w:rsidP="00370FAC">
      <w:pPr>
        <w:spacing w:line="276" w:lineRule="auto"/>
        <w:ind w:right="103"/>
        <w:jc w:val="both"/>
        <w:rPr>
          <w:rFonts w:eastAsia="Arial"/>
          <w:color w:val="5B5D62"/>
          <w:szCs w:val="22"/>
          <w:lang w:val="it-IT"/>
        </w:rPr>
      </w:pPr>
      <w:r w:rsidRPr="00370FAC">
        <w:rPr>
          <w:rFonts w:eastAsia="Arial"/>
          <w:color w:val="5B5D62"/>
          <w:szCs w:val="22"/>
          <w:lang w:val="it-IT"/>
        </w:rPr>
        <w:t xml:space="preserve">La sostituzione è consentita per il tempo strettamente </w:t>
      </w:r>
      <w:proofErr w:type="gramStart"/>
      <w:r w:rsidRPr="00370FAC">
        <w:rPr>
          <w:rFonts w:eastAsia="Arial"/>
          <w:color w:val="5B5D62"/>
          <w:szCs w:val="22"/>
          <w:lang w:val="it-IT"/>
        </w:rPr>
        <w:t>necessario  ad</w:t>
      </w:r>
      <w:proofErr w:type="gramEnd"/>
      <w:r w:rsidRPr="00370FAC">
        <w:rPr>
          <w:rFonts w:eastAsia="Arial"/>
          <w:color w:val="5B5D62"/>
          <w:szCs w:val="22"/>
          <w:lang w:val="it-IT"/>
        </w:rPr>
        <w:t xml:space="preserve">  espletare  le procedure </w:t>
      </w:r>
      <w:r w:rsidR="00122966">
        <w:rPr>
          <w:rFonts w:eastAsia="Arial"/>
          <w:color w:val="5B5D62"/>
          <w:szCs w:val="22"/>
          <w:lang w:val="it-IT"/>
        </w:rPr>
        <w:t xml:space="preserve">di cui all’art. 71. In tal caso </w:t>
      </w:r>
      <w:r w:rsidRPr="00370FAC">
        <w:rPr>
          <w:rFonts w:eastAsia="Arial"/>
          <w:color w:val="5B5D62"/>
          <w:szCs w:val="22"/>
          <w:lang w:val="it-IT"/>
        </w:rPr>
        <w:t>può durare nove mesi, prorogabili fino ad altri nove.</w:t>
      </w:r>
    </w:p>
    <w:p w:rsidR="00937E3B" w:rsidRPr="00370FAC" w:rsidRDefault="00937E3B" w:rsidP="00370FAC">
      <w:pPr>
        <w:spacing w:line="276" w:lineRule="auto"/>
        <w:ind w:right="88"/>
        <w:jc w:val="both"/>
        <w:rPr>
          <w:rFonts w:eastAsia="Arial"/>
          <w:szCs w:val="22"/>
          <w:lang w:val="it-IT"/>
        </w:rPr>
      </w:pPr>
      <w:r w:rsidRPr="00370FAC">
        <w:rPr>
          <w:rFonts w:eastAsia="Arial"/>
          <w:color w:val="5B5D62"/>
          <w:szCs w:val="22"/>
          <w:lang w:val="it-IT"/>
        </w:rPr>
        <w:t xml:space="preserve">La domanda di partecipazione datata e firmata dall'interessato </w:t>
      </w:r>
      <w:proofErr w:type="gramStart"/>
      <w:r w:rsidRPr="00370FAC">
        <w:rPr>
          <w:rFonts w:eastAsia="Arial"/>
          <w:color w:val="5B5D62"/>
          <w:szCs w:val="22"/>
          <w:lang w:val="it-IT"/>
        </w:rPr>
        <w:t>dovrà  essere</w:t>
      </w:r>
      <w:proofErr w:type="gramEnd"/>
      <w:r w:rsidRPr="00370FAC">
        <w:rPr>
          <w:rFonts w:eastAsia="Arial"/>
          <w:color w:val="5B5D62"/>
          <w:szCs w:val="22"/>
          <w:lang w:val="it-IT"/>
        </w:rPr>
        <w:t xml:space="preserve"> indirizzata  al  Commissario Straordinario dell'Azienda  Sanitaria  Provinciale di  Cosenza -  Viale degli  Alimena n.  8 Cosenza ed inoltrata</w:t>
      </w:r>
      <w:r w:rsidR="009D2FD8">
        <w:rPr>
          <w:rFonts w:eastAsia="Arial"/>
          <w:color w:val="5B5D62"/>
          <w:szCs w:val="22"/>
          <w:lang w:val="it-IT"/>
        </w:rPr>
        <w:t xml:space="preserve"> </w:t>
      </w:r>
      <w:r w:rsidRPr="00370FAC">
        <w:rPr>
          <w:rFonts w:eastAsia="Arial"/>
          <w:color w:val="5B5D62"/>
          <w:szCs w:val="22"/>
          <w:lang w:val="it-IT"/>
        </w:rPr>
        <w:t xml:space="preserve">tramite PEC personale alla casella di posta elettronica certificata </w:t>
      </w:r>
      <w:proofErr w:type="gramStart"/>
      <w:r w:rsidRPr="00370FAC">
        <w:rPr>
          <w:rFonts w:eastAsia="Arial"/>
          <w:color w:val="5B5D62"/>
          <w:szCs w:val="22"/>
          <w:lang w:val="it-IT"/>
        </w:rPr>
        <w:t xml:space="preserve">dell'Azienda:  </w:t>
      </w:r>
      <w:hyperlink r:id="rId7">
        <w:r w:rsidRPr="00370FAC">
          <w:rPr>
            <w:rFonts w:eastAsia="Arial"/>
            <w:color w:val="5B5D62"/>
            <w:szCs w:val="22"/>
            <w:lang w:val="it-IT"/>
          </w:rPr>
          <w:t>protocollo@pec.asp.cosenza.it</w:t>
        </w:r>
        <w:proofErr w:type="gramEnd"/>
      </w:hyperlink>
      <w:r w:rsidR="00FD4DFF" w:rsidRPr="00370FAC">
        <w:rPr>
          <w:rFonts w:eastAsia="Arial"/>
          <w:color w:val="5B5D62"/>
          <w:szCs w:val="22"/>
          <w:lang w:val="it-IT"/>
        </w:rPr>
        <w:t xml:space="preserve">, </w:t>
      </w:r>
      <w:r w:rsidRPr="00370FAC">
        <w:rPr>
          <w:rFonts w:eastAsia="Arial"/>
          <w:color w:val="5B5D62"/>
          <w:szCs w:val="22"/>
          <w:lang w:val="it-IT"/>
        </w:rPr>
        <w:t xml:space="preserve">ovvero  presentata direttamente all'Ufficio protocollo dell'Azienda nel  termine di giorni 10  dalla  data di pubblicazione  del  presente avviso  all'albo dell'azienda  medesima.  Qualora la data di scadenza coincida con un giorno festivo la scadenza è prorogata al primo giorno feriale successivo.  Nel caso </w:t>
      </w:r>
      <w:proofErr w:type="gramStart"/>
      <w:r w:rsidRPr="00370FAC">
        <w:rPr>
          <w:rFonts w:eastAsia="Arial"/>
          <w:color w:val="5B5D62"/>
          <w:szCs w:val="22"/>
          <w:lang w:val="it-IT"/>
        </w:rPr>
        <w:t>di  pluralità</w:t>
      </w:r>
      <w:proofErr w:type="gramEnd"/>
      <w:r w:rsidRPr="00370FAC">
        <w:rPr>
          <w:rFonts w:eastAsia="Arial"/>
          <w:color w:val="5B5D62"/>
          <w:szCs w:val="22"/>
          <w:lang w:val="it-IT"/>
        </w:rPr>
        <w:t xml:space="preserve">  di domande si procederà alla valutazione comparata dei curricula</w:t>
      </w:r>
      <w:r w:rsidRPr="00370FAC">
        <w:rPr>
          <w:rFonts w:eastAsia="Arial"/>
          <w:color w:val="8A8E90"/>
          <w:w w:val="37"/>
          <w:szCs w:val="22"/>
          <w:lang w:val="it-IT"/>
        </w:rPr>
        <w:t>..</w:t>
      </w:r>
    </w:p>
    <w:p w:rsidR="00E62A27" w:rsidRPr="00370FAC" w:rsidRDefault="00937E3B" w:rsidP="00370FAC">
      <w:pPr>
        <w:spacing w:line="276" w:lineRule="auto"/>
        <w:ind w:right="86"/>
        <w:jc w:val="both"/>
        <w:rPr>
          <w:rFonts w:eastAsia="Arial"/>
          <w:color w:val="5B5D62"/>
          <w:szCs w:val="22"/>
          <w:lang w:val="it-IT"/>
        </w:rPr>
      </w:pPr>
      <w:r w:rsidRPr="00370FAC">
        <w:rPr>
          <w:rFonts w:eastAsia="Arial"/>
          <w:color w:val="5B5D62"/>
          <w:szCs w:val="22"/>
          <w:lang w:val="it-IT"/>
        </w:rPr>
        <w:t xml:space="preserve">Alla domanda dovrà essere allegato </w:t>
      </w:r>
      <w:proofErr w:type="gramStart"/>
      <w:r w:rsidRPr="00370FAC">
        <w:rPr>
          <w:rFonts w:eastAsia="Arial"/>
          <w:color w:val="5B5D62"/>
          <w:szCs w:val="22"/>
          <w:lang w:val="it-IT"/>
        </w:rPr>
        <w:t>curriculum  formativo</w:t>
      </w:r>
      <w:proofErr w:type="gramEnd"/>
      <w:r w:rsidRPr="00370FAC">
        <w:rPr>
          <w:rFonts w:eastAsia="Arial"/>
          <w:color w:val="5B5D62"/>
          <w:szCs w:val="22"/>
          <w:lang w:val="it-IT"/>
        </w:rPr>
        <w:t xml:space="preserve"> e professionale datato e firmato sotto la  propria responsabilità ai sensi del   DPR n.  445</w:t>
      </w:r>
      <w:r w:rsidR="006824F5" w:rsidRPr="00370FAC">
        <w:rPr>
          <w:rFonts w:eastAsia="Arial"/>
          <w:color w:val="5B5D62"/>
          <w:szCs w:val="22"/>
          <w:lang w:val="it-IT"/>
        </w:rPr>
        <w:t>/</w:t>
      </w:r>
      <w:r w:rsidRPr="00370FAC">
        <w:rPr>
          <w:rFonts w:eastAsia="Arial"/>
          <w:color w:val="5B5D62"/>
          <w:szCs w:val="22"/>
          <w:lang w:val="it-IT"/>
        </w:rPr>
        <w:t xml:space="preserve">2000 e corredata da valido documento di identità.   Gli </w:t>
      </w:r>
      <w:proofErr w:type="gramStart"/>
      <w:r w:rsidRPr="00370FAC">
        <w:rPr>
          <w:rFonts w:eastAsia="Arial"/>
          <w:color w:val="5B5D62"/>
          <w:szCs w:val="22"/>
          <w:lang w:val="it-IT"/>
        </w:rPr>
        <w:t>elementi  del</w:t>
      </w:r>
      <w:proofErr w:type="gramEnd"/>
      <w:r w:rsidRPr="00370FAC">
        <w:rPr>
          <w:rFonts w:eastAsia="Arial"/>
          <w:color w:val="5B5D62"/>
          <w:szCs w:val="22"/>
          <w:lang w:val="it-IT"/>
        </w:rPr>
        <w:t xml:space="preserve"> curriculum,  nel proprio interesse,  dovranno essere riportati in modo esaustivo.  Ai fini della </w:t>
      </w:r>
      <w:proofErr w:type="gramStart"/>
      <w:r w:rsidRPr="00370FAC">
        <w:rPr>
          <w:rFonts w:eastAsia="Arial"/>
          <w:color w:val="5B5D62"/>
          <w:szCs w:val="22"/>
          <w:lang w:val="it-IT"/>
        </w:rPr>
        <w:t xml:space="preserve">valutazione,   </w:t>
      </w:r>
      <w:proofErr w:type="gramEnd"/>
      <w:r w:rsidRPr="00370FAC">
        <w:rPr>
          <w:rFonts w:eastAsia="Arial"/>
          <w:color w:val="5B5D62"/>
          <w:szCs w:val="22"/>
          <w:lang w:val="it-IT"/>
        </w:rPr>
        <w:t xml:space="preserve">i titoli di carriera o di  servizio  dovranno  essere  scritti  in maniera dettagliata e dagli  stessi  dovrà risultare l'Ente  presso cui  sono stati  prestati con i  relativi  periodi,  tipologia di  rapporto,   impegno  orario ecc.  Non si darà luogo alla valutazione </w:t>
      </w:r>
      <w:proofErr w:type="gramStart"/>
      <w:r w:rsidRPr="00370FAC">
        <w:rPr>
          <w:rFonts w:eastAsia="Arial"/>
          <w:color w:val="5B5D62"/>
          <w:szCs w:val="22"/>
          <w:lang w:val="it-IT"/>
        </w:rPr>
        <w:t>di  titoli</w:t>
      </w:r>
      <w:proofErr w:type="gramEnd"/>
      <w:r w:rsidRPr="00370FAC">
        <w:rPr>
          <w:rFonts w:eastAsia="Arial"/>
          <w:color w:val="5B5D62"/>
          <w:szCs w:val="22"/>
          <w:lang w:val="it-IT"/>
        </w:rPr>
        <w:t xml:space="preserve"> di carriera o di  servizio dai quali non risulti  l'Ente o che riportino dati  incomprensibili. </w:t>
      </w:r>
      <w:proofErr w:type="gramStart"/>
      <w:r w:rsidRPr="00370FAC">
        <w:rPr>
          <w:rFonts w:eastAsia="Arial"/>
          <w:color w:val="5B5D62"/>
          <w:szCs w:val="22"/>
          <w:lang w:val="it-IT"/>
        </w:rPr>
        <w:t>Eventuali  pubblicazioni</w:t>
      </w:r>
      <w:proofErr w:type="gramEnd"/>
      <w:r w:rsidRPr="00370FAC">
        <w:rPr>
          <w:rFonts w:eastAsia="Arial"/>
          <w:color w:val="5B5D62"/>
          <w:szCs w:val="22"/>
          <w:lang w:val="it-IT"/>
        </w:rPr>
        <w:t xml:space="preserve"> dovranno essere edite a stampa e presentate in originale o in  fotocopia semplice, accompagnata   da  un'apposita dichiarazione  di  conformità  all'originale.   In </w:t>
      </w:r>
      <w:proofErr w:type="gramStart"/>
      <w:r w:rsidRPr="00370FAC">
        <w:rPr>
          <w:rFonts w:eastAsia="Arial"/>
          <w:color w:val="5B5D62"/>
          <w:szCs w:val="22"/>
          <w:lang w:val="it-IT"/>
        </w:rPr>
        <w:t>caso  di</w:t>
      </w:r>
      <w:proofErr w:type="gramEnd"/>
      <w:r w:rsidRPr="00370FAC">
        <w:rPr>
          <w:rFonts w:eastAsia="Arial"/>
          <w:color w:val="5B5D62"/>
          <w:szCs w:val="22"/>
          <w:lang w:val="it-IT"/>
        </w:rPr>
        <w:t xml:space="preserve">  trasmissione  via   PEC l'</w:t>
      </w:r>
      <w:proofErr w:type="spellStart"/>
      <w:r w:rsidRPr="00370FAC">
        <w:rPr>
          <w:rFonts w:eastAsia="Arial"/>
          <w:color w:val="5B5D62"/>
          <w:szCs w:val="22"/>
          <w:lang w:val="it-IT"/>
        </w:rPr>
        <w:t>editabilità</w:t>
      </w:r>
      <w:proofErr w:type="spellEnd"/>
      <w:r w:rsidRPr="00370FAC">
        <w:rPr>
          <w:rFonts w:eastAsia="Arial"/>
          <w:color w:val="5B5D62"/>
          <w:szCs w:val="22"/>
          <w:lang w:val="it-IT"/>
        </w:rPr>
        <w:t xml:space="preserve">  va intesa  in formato digitale.</w:t>
      </w:r>
    </w:p>
    <w:p w:rsidR="00937E3B" w:rsidRPr="00370FAC" w:rsidRDefault="00937E3B" w:rsidP="00370FAC">
      <w:pPr>
        <w:spacing w:line="276" w:lineRule="auto"/>
        <w:ind w:right="86"/>
        <w:jc w:val="both"/>
        <w:rPr>
          <w:rFonts w:eastAsia="Arial"/>
          <w:color w:val="5B5D62"/>
          <w:szCs w:val="22"/>
          <w:lang w:val="it-IT"/>
        </w:rPr>
      </w:pPr>
      <w:r w:rsidRPr="00370FAC">
        <w:rPr>
          <w:rFonts w:eastAsia="Arial"/>
          <w:color w:val="5B5D62"/>
          <w:szCs w:val="22"/>
          <w:lang w:val="it-IT"/>
        </w:rPr>
        <w:t xml:space="preserve">Gli aspiranti sono tenuti inoltre a rendere le dichiarazioni </w:t>
      </w:r>
      <w:proofErr w:type="gramStart"/>
      <w:r w:rsidRPr="00370FAC">
        <w:rPr>
          <w:rFonts w:eastAsia="Arial"/>
          <w:color w:val="5B5D62"/>
          <w:szCs w:val="22"/>
          <w:lang w:val="it-IT"/>
        </w:rPr>
        <w:t>di  assenza</w:t>
      </w:r>
      <w:proofErr w:type="gramEnd"/>
      <w:r w:rsidRPr="00370FAC">
        <w:rPr>
          <w:rFonts w:eastAsia="Arial"/>
          <w:color w:val="5B5D62"/>
          <w:szCs w:val="22"/>
          <w:lang w:val="it-IT"/>
        </w:rPr>
        <w:t xml:space="preserve"> di </w:t>
      </w:r>
      <w:proofErr w:type="spellStart"/>
      <w:r w:rsidRPr="00370FAC">
        <w:rPr>
          <w:rFonts w:eastAsia="Arial"/>
          <w:color w:val="5B5D62"/>
          <w:szCs w:val="22"/>
          <w:lang w:val="it-IT"/>
        </w:rPr>
        <w:t>inconferibilità</w:t>
      </w:r>
      <w:proofErr w:type="spellEnd"/>
      <w:r w:rsidRPr="00370FAC">
        <w:rPr>
          <w:rFonts w:eastAsia="Arial"/>
          <w:color w:val="5B5D62"/>
          <w:szCs w:val="22"/>
          <w:lang w:val="it-IT"/>
        </w:rPr>
        <w:t xml:space="preserve">  ed incompatibilità previste dal  </w:t>
      </w:r>
      <w:proofErr w:type="spellStart"/>
      <w:r w:rsidRPr="00370FAC">
        <w:rPr>
          <w:rFonts w:eastAsia="Arial"/>
          <w:color w:val="5B5D62"/>
          <w:szCs w:val="22"/>
          <w:lang w:val="it-IT"/>
        </w:rPr>
        <w:t>D.Lgs.</w:t>
      </w:r>
      <w:proofErr w:type="spellEnd"/>
      <w:r w:rsidRPr="00370FAC">
        <w:rPr>
          <w:rFonts w:eastAsia="Arial"/>
          <w:color w:val="5B5D62"/>
          <w:szCs w:val="22"/>
          <w:lang w:val="it-IT"/>
        </w:rPr>
        <w:t xml:space="preserve">   n.  39/2013.</w:t>
      </w:r>
    </w:p>
    <w:p w:rsidR="00937E3B" w:rsidRDefault="00937E3B" w:rsidP="00370FAC">
      <w:pPr>
        <w:spacing w:line="276" w:lineRule="auto"/>
        <w:ind w:right="113"/>
        <w:jc w:val="both"/>
        <w:rPr>
          <w:rFonts w:eastAsia="Arial"/>
          <w:color w:val="5B5D62"/>
          <w:szCs w:val="22"/>
          <w:lang w:val="it-IT"/>
        </w:rPr>
      </w:pPr>
      <w:r w:rsidRPr="00370FAC">
        <w:rPr>
          <w:rFonts w:eastAsia="Arial"/>
          <w:color w:val="5B5D62"/>
          <w:szCs w:val="22"/>
          <w:lang w:val="it-IT"/>
        </w:rPr>
        <w:t xml:space="preserve">L'Amministrazione si riserva la facoltà di modificare, integrare, revocare il </w:t>
      </w:r>
      <w:proofErr w:type="gramStart"/>
      <w:r w:rsidRPr="00370FAC">
        <w:rPr>
          <w:rFonts w:eastAsia="Arial"/>
          <w:color w:val="5B5D62"/>
          <w:szCs w:val="22"/>
          <w:lang w:val="it-IT"/>
        </w:rPr>
        <w:t>presente  Avviso</w:t>
      </w:r>
      <w:proofErr w:type="gramEnd"/>
      <w:r w:rsidRPr="00370FAC">
        <w:rPr>
          <w:rFonts w:eastAsia="Arial"/>
          <w:color w:val="5B5D62"/>
          <w:szCs w:val="22"/>
          <w:lang w:val="it-IT"/>
        </w:rPr>
        <w:t xml:space="preserve">  senza che per gli interessati insorga qualsiasi  diritto di sorta.</w:t>
      </w:r>
    </w:p>
    <w:p w:rsidR="00017A80" w:rsidRDefault="00937E3B" w:rsidP="00370FAC">
      <w:pPr>
        <w:spacing w:line="276" w:lineRule="auto"/>
        <w:jc w:val="both"/>
        <w:rPr>
          <w:rFonts w:eastAsia="Arial"/>
          <w:color w:val="5B5D62"/>
          <w:szCs w:val="22"/>
          <w:lang w:val="it-IT"/>
        </w:rPr>
      </w:pPr>
      <w:r w:rsidRPr="00370FAC">
        <w:rPr>
          <w:rFonts w:eastAsia="Arial"/>
          <w:color w:val="5B5D62"/>
          <w:szCs w:val="22"/>
          <w:lang w:val="it-IT"/>
        </w:rPr>
        <w:t xml:space="preserve">Il presente Avviso è pubblicato anche sul sito web aziendale. </w:t>
      </w:r>
      <w:hyperlink r:id="rId8">
        <w:r w:rsidRPr="00370FAC">
          <w:rPr>
            <w:rFonts w:eastAsia="Arial"/>
            <w:color w:val="5B5D62"/>
            <w:szCs w:val="22"/>
            <w:lang w:val="it-IT"/>
          </w:rPr>
          <w:t>www.asp.cosenza.it</w:t>
        </w:r>
      </w:hyperlink>
      <w:r w:rsidR="00375954">
        <w:rPr>
          <w:rFonts w:eastAsia="Arial"/>
          <w:color w:val="5B5D62"/>
          <w:szCs w:val="22"/>
          <w:lang w:val="it-IT"/>
        </w:rPr>
        <w:t>.</w:t>
      </w:r>
    </w:p>
    <w:p w:rsidR="00370FAC" w:rsidRPr="00370FAC" w:rsidRDefault="00370FAC" w:rsidP="00370FAC">
      <w:pPr>
        <w:spacing w:line="276" w:lineRule="auto"/>
        <w:jc w:val="both"/>
        <w:rPr>
          <w:rFonts w:eastAsia="Arial"/>
          <w:color w:val="5B5D62"/>
          <w:szCs w:val="22"/>
          <w:lang w:val="it-IT"/>
        </w:rPr>
      </w:pPr>
    </w:p>
    <w:p w:rsidR="00C4623F" w:rsidRPr="00370FAC" w:rsidRDefault="0035591A" w:rsidP="009D2FD8">
      <w:pPr>
        <w:spacing w:line="276" w:lineRule="auto"/>
        <w:jc w:val="center"/>
        <w:rPr>
          <w:rFonts w:eastAsia="Arial"/>
          <w:b/>
          <w:color w:val="5B5D62"/>
          <w:szCs w:val="22"/>
          <w:lang w:val="it-IT"/>
        </w:rPr>
      </w:pPr>
      <w:r>
        <w:rPr>
          <w:rFonts w:eastAsia="Arial"/>
          <w:b/>
          <w:color w:val="5B5D62"/>
          <w:szCs w:val="22"/>
          <w:lang w:val="it-IT"/>
        </w:rPr>
        <w:t xml:space="preserve">f.to </w:t>
      </w:r>
      <w:bookmarkStart w:id="0" w:name="_GoBack"/>
      <w:bookmarkEnd w:id="0"/>
      <w:r w:rsidR="00370FAC" w:rsidRPr="00370FAC">
        <w:rPr>
          <w:rFonts w:eastAsia="Arial"/>
          <w:b/>
          <w:color w:val="5B5D62"/>
          <w:szCs w:val="22"/>
          <w:lang w:val="it-IT"/>
        </w:rPr>
        <w:t>I</w:t>
      </w:r>
      <w:r w:rsidR="00C4623F" w:rsidRPr="00370FAC">
        <w:rPr>
          <w:rFonts w:eastAsia="Arial"/>
          <w:b/>
          <w:color w:val="5B5D62"/>
          <w:szCs w:val="22"/>
          <w:lang w:val="it-IT"/>
        </w:rPr>
        <w:t>L COMMISSARIO ST</w:t>
      </w:r>
      <w:r w:rsidR="00C92167" w:rsidRPr="00370FAC">
        <w:rPr>
          <w:rFonts w:eastAsia="Arial"/>
          <w:b/>
          <w:color w:val="5B5D62"/>
          <w:szCs w:val="22"/>
          <w:lang w:val="it-IT"/>
        </w:rPr>
        <w:t>RAO</w:t>
      </w:r>
      <w:r w:rsidR="00C4623F" w:rsidRPr="00370FAC">
        <w:rPr>
          <w:rFonts w:eastAsia="Arial"/>
          <w:b/>
          <w:color w:val="5B5D62"/>
          <w:szCs w:val="22"/>
          <w:lang w:val="it-IT"/>
        </w:rPr>
        <w:t>RDINARIO</w:t>
      </w:r>
    </w:p>
    <w:p w:rsidR="00C4623F" w:rsidRPr="00370FAC" w:rsidRDefault="00C4623F" w:rsidP="009D2FD8">
      <w:pPr>
        <w:spacing w:line="276" w:lineRule="auto"/>
        <w:jc w:val="center"/>
        <w:rPr>
          <w:rFonts w:eastAsia="Arial"/>
          <w:b/>
          <w:color w:val="5B5D62"/>
          <w:szCs w:val="22"/>
          <w:lang w:val="it-IT"/>
        </w:rPr>
      </w:pPr>
      <w:r w:rsidRPr="00370FAC">
        <w:rPr>
          <w:rFonts w:eastAsia="Arial"/>
          <w:b/>
          <w:color w:val="5B5D62"/>
          <w:szCs w:val="22"/>
          <w:lang w:val="it-IT"/>
        </w:rPr>
        <w:t>DOTT.</w:t>
      </w:r>
      <w:r w:rsidR="00122966">
        <w:rPr>
          <w:rFonts w:eastAsia="Arial"/>
          <w:b/>
          <w:color w:val="5B5D62"/>
          <w:szCs w:val="22"/>
          <w:lang w:val="it-IT"/>
        </w:rPr>
        <w:t xml:space="preserve"> </w:t>
      </w:r>
      <w:r w:rsidR="009D2FD8">
        <w:rPr>
          <w:rFonts w:eastAsia="Arial"/>
          <w:b/>
          <w:color w:val="5B5D62"/>
          <w:szCs w:val="22"/>
          <w:lang w:val="it-IT"/>
        </w:rPr>
        <w:t>VITALIANO DE SALAZAR</w:t>
      </w:r>
    </w:p>
    <w:sectPr w:rsidR="00C4623F" w:rsidRPr="00370FAC" w:rsidSect="00937E3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C0134D"/>
    <w:multiLevelType w:val="multilevel"/>
    <w:tmpl w:val="04BA8C3A"/>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pStyle w:val="Titolo7"/>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pStyle w:val="Titolo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E3B"/>
    <w:rsid w:val="00017A80"/>
    <w:rsid w:val="00034324"/>
    <w:rsid w:val="000E3BDB"/>
    <w:rsid w:val="00122966"/>
    <w:rsid w:val="0035591A"/>
    <w:rsid w:val="00370FAC"/>
    <w:rsid w:val="00375954"/>
    <w:rsid w:val="003B507D"/>
    <w:rsid w:val="00475ACE"/>
    <w:rsid w:val="004C1AB3"/>
    <w:rsid w:val="004E69DA"/>
    <w:rsid w:val="00504DCE"/>
    <w:rsid w:val="00545188"/>
    <w:rsid w:val="0067535A"/>
    <w:rsid w:val="006824F5"/>
    <w:rsid w:val="006F6CEF"/>
    <w:rsid w:val="0072677B"/>
    <w:rsid w:val="008E4ABF"/>
    <w:rsid w:val="00914E80"/>
    <w:rsid w:val="00937E3B"/>
    <w:rsid w:val="009444FF"/>
    <w:rsid w:val="009D2FD8"/>
    <w:rsid w:val="00A303D3"/>
    <w:rsid w:val="00A90562"/>
    <w:rsid w:val="00B52030"/>
    <w:rsid w:val="00C4623F"/>
    <w:rsid w:val="00C92167"/>
    <w:rsid w:val="00CA0D13"/>
    <w:rsid w:val="00CB42DC"/>
    <w:rsid w:val="00D20249"/>
    <w:rsid w:val="00E32DA5"/>
    <w:rsid w:val="00E62A27"/>
    <w:rsid w:val="00F47D49"/>
    <w:rsid w:val="00FA3ADE"/>
    <w:rsid w:val="00FD4D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B0D762-2578-4C24-A687-FCD622BEE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37E3B"/>
    <w:pPr>
      <w:spacing w:after="0" w:line="240" w:lineRule="auto"/>
    </w:pPr>
    <w:rPr>
      <w:rFonts w:ascii="Times New Roman" w:eastAsia="Times New Roman" w:hAnsi="Times New Roman" w:cs="Times New Roman"/>
      <w:sz w:val="20"/>
      <w:szCs w:val="20"/>
      <w:lang w:val="en-US"/>
    </w:rPr>
  </w:style>
  <w:style w:type="paragraph" w:styleId="Titolo1">
    <w:name w:val="heading 1"/>
    <w:basedOn w:val="Normale"/>
    <w:next w:val="Normale"/>
    <w:link w:val="Titolo1Carattere"/>
    <w:uiPriority w:val="9"/>
    <w:qFormat/>
    <w:rsid w:val="00937E3B"/>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937E3B"/>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937E3B"/>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937E3B"/>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937E3B"/>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937E3B"/>
    <w:pPr>
      <w:numPr>
        <w:ilvl w:val="5"/>
        <w:numId w:val="1"/>
      </w:numPr>
      <w:spacing w:before="240" w:after="60"/>
      <w:outlineLvl w:val="5"/>
    </w:pPr>
    <w:rPr>
      <w:b/>
      <w:bCs/>
      <w:sz w:val="22"/>
      <w:szCs w:val="22"/>
    </w:rPr>
  </w:style>
  <w:style w:type="paragraph" w:styleId="Titolo7">
    <w:name w:val="heading 7"/>
    <w:basedOn w:val="Normale"/>
    <w:next w:val="Normale"/>
    <w:link w:val="Titolo7Carattere"/>
    <w:uiPriority w:val="9"/>
    <w:semiHidden/>
    <w:unhideWhenUsed/>
    <w:qFormat/>
    <w:rsid w:val="00937E3B"/>
    <w:pPr>
      <w:numPr>
        <w:ilvl w:val="6"/>
        <w:numId w:val="1"/>
      </w:numPr>
      <w:spacing w:before="240" w:after="6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937E3B"/>
    <w:pPr>
      <w:numPr>
        <w:ilvl w:val="7"/>
        <w:numId w:val="1"/>
      </w:numPr>
      <w:spacing w:before="240" w:after="6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937E3B"/>
    <w:pPr>
      <w:numPr>
        <w:ilvl w:val="8"/>
        <w:numId w:val="1"/>
      </w:numPr>
      <w:spacing w:before="240" w:after="6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37E3B"/>
    <w:rPr>
      <w:rFonts w:asciiTheme="majorHAnsi" w:eastAsiaTheme="majorEastAsia" w:hAnsiTheme="majorHAnsi" w:cstheme="majorBidi"/>
      <w:b/>
      <w:bCs/>
      <w:kern w:val="32"/>
      <w:sz w:val="32"/>
      <w:szCs w:val="32"/>
      <w:lang w:val="en-US"/>
    </w:rPr>
  </w:style>
  <w:style w:type="character" w:customStyle="1" w:styleId="Titolo2Carattere">
    <w:name w:val="Titolo 2 Carattere"/>
    <w:basedOn w:val="Carpredefinitoparagrafo"/>
    <w:link w:val="Titolo2"/>
    <w:uiPriority w:val="9"/>
    <w:semiHidden/>
    <w:rsid w:val="00937E3B"/>
    <w:rPr>
      <w:rFonts w:asciiTheme="majorHAnsi" w:eastAsiaTheme="majorEastAsia" w:hAnsiTheme="majorHAnsi" w:cstheme="majorBidi"/>
      <w:b/>
      <w:bCs/>
      <w:i/>
      <w:iCs/>
      <w:sz w:val="28"/>
      <w:szCs w:val="28"/>
      <w:lang w:val="en-US"/>
    </w:rPr>
  </w:style>
  <w:style w:type="character" w:customStyle="1" w:styleId="Titolo3Carattere">
    <w:name w:val="Titolo 3 Carattere"/>
    <w:basedOn w:val="Carpredefinitoparagrafo"/>
    <w:link w:val="Titolo3"/>
    <w:uiPriority w:val="9"/>
    <w:semiHidden/>
    <w:rsid w:val="00937E3B"/>
    <w:rPr>
      <w:rFonts w:asciiTheme="majorHAnsi" w:eastAsiaTheme="majorEastAsia" w:hAnsiTheme="majorHAnsi" w:cstheme="majorBidi"/>
      <w:b/>
      <w:bCs/>
      <w:sz w:val="26"/>
      <w:szCs w:val="26"/>
      <w:lang w:val="en-US"/>
    </w:rPr>
  </w:style>
  <w:style w:type="character" w:customStyle="1" w:styleId="Titolo4Carattere">
    <w:name w:val="Titolo 4 Carattere"/>
    <w:basedOn w:val="Carpredefinitoparagrafo"/>
    <w:link w:val="Titolo4"/>
    <w:uiPriority w:val="9"/>
    <w:semiHidden/>
    <w:rsid w:val="00937E3B"/>
    <w:rPr>
      <w:rFonts w:eastAsiaTheme="minorEastAsia"/>
      <w:b/>
      <w:bCs/>
      <w:sz w:val="28"/>
      <w:szCs w:val="28"/>
      <w:lang w:val="en-US"/>
    </w:rPr>
  </w:style>
  <w:style w:type="character" w:customStyle="1" w:styleId="Titolo5Carattere">
    <w:name w:val="Titolo 5 Carattere"/>
    <w:basedOn w:val="Carpredefinitoparagrafo"/>
    <w:link w:val="Titolo5"/>
    <w:uiPriority w:val="9"/>
    <w:semiHidden/>
    <w:rsid w:val="00937E3B"/>
    <w:rPr>
      <w:rFonts w:eastAsiaTheme="minorEastAsia"/>
      <w:b/>
      <w:bCs/>
      <w:i/>
      <w:iCs/>
      <w:sz w:val="26"/>
      <w:szCs w:val="26"/>
      <w:lang w:val="en-US"/>
    </w:rPr>
  </w:style>
  <w:style w:type="character" w:customStyle="1" w:styleId="Titolo6Carattere">
    <w:name w:val="Titolo 6 Carattere"/>
    <w:basedOn w:val="Carpredefinitoparagrafo"/>
    <w:link w:val="Titolo6"/>
    <w:rsid w:val="00937E3B"/>
    <w:rPr>
      <w:rFonts w:ascii="Times New Roman" w:eastAsia="Times New Roman" w:hAnsi="Times New Roman" w:cs="Times New Roman"/>
      <w:b/>
      <w:bCs/>
      <w:lang w:val="en-US"/>
    </w:rPr>
  </w:style>
  <w:style w:type="character" w:customStyle="1" w:styleId="Titolo7Carattere">
    <w:name w:val="Titolo 7 Carattere"/>
    <w:basedOn w:val="Carpredefinitoparagrafo"/>
    <w:link w:val="Titolo7"/>
    <w:uiPriority w:val="9"/>
    <w:semiHidden/>
    <w:rsid w:val="00937E3B"/>
    <w:rPr>
      <w:rFonts w:eastAsiaTheme="minorEastAsia"/>
      <w:sz w:val="24"/>
      <w:szCs w:val="24"/>
      <w:lang w:val="en-US"/>
    </w:rPr>
  </w:style>
  <w:style w:type="character" w:customStyle="1" w:styleId="Titolo8Carattere">
    <w:name w:val="Titolo 8 Carattere"/>
    <w:basedOn w:val="Carpredefinitoparagrafo"/>
    <w:link w:val="Titolo8"/>
    <w:uiPriority w:val="9"/>
    <w:semiHidden/>
    <w:rsid w:val="00937E3B"/>
    <w:rPr>
      <w:rFonts w:eastAsiaTheme="minorEastAsia"/>
      <w:i/>
      <w:iCs/>
      <w:sz w:val="24"/>
      <w:szCs w:val="24"/>
      <w:lang w:val="en-US"/>
    </w:rPr>
  </w:style>
  <w:style w:type="character" w:customStyle="1" w:styleId="Titolo9Carattere">
    <w:name w:val="Titolo 9 Carattere"/>
    <w:basedOn w:val="Carpredefinitoparagrafo"/>
    <w:link w:val="Titolo9"/>
    <w:uiPriority w:val="9"/>
    <w:semiHidden/>
    <w:rsid w:val="00937E3B"/>
    <w:rPr>
      <w:rFonts w:asciiTheme="majorHAnsi" w:eastAsiaTheme="majorEastAsia" w:hAnsiTheme="majorHAnsi" w:cstheme="majorBidi"/>
      <w:lang w:val="en-US"/>
    </w:rPr>
  </w:style>
  <w:style w:type="paragraph" w:styleId="Testofumetto">
    <w:name w:val="Balloon Text"/>
    <w:basedOn w:val="Normale"/>
    <w:link w:val="TestofumettoCarattere"/>
    <w:uiPriority w:val="99"/>
    <w:semiHidden/>
    <w:unhideWhenUsed/>
    <w:rsid w:val="00937E3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7E3B"/>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p.cosenza.it" TargetMode="External"/><Relationship Id="rId3" Type="http://schemas.openxmlformats.org/officeDocument/2006/relationships/styles" Target="styles.xml"/><Relationship Id="rId7" Type="http://schemas.openxmlformats.org/officeDocument/2006/relationships/hyperlink" Target="mailto:protocollo@pec.asp.cosenza.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F93D8-F62D-471E-A789-630A73E36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592</Words>
  <Characters>3375</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Renato Mazzuca</cp:lastModifiedBy>
  <cp:revision>6</cp:revision>
  <cp:lastPrinted>2026-02-24T15:07:00Z</cp:lastPrinted>
  <dcterms:created xsi:type="dcterms:W3CDTF">2021-12-20T10:22:00Z</dcterms:created>
  <dcterms:modified xsi:type="dcterms:W3CDTF">2026-02-26T15:32:00Z</dcterms:modified>
</cp:coreProperties>
</file>