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01" w:rsidRDefault="00234044">
      <w:pPr>
        <w:jc w:val="center"/>
      </w:pPr>
      <w:bookmarkStart w:id="0" w:name="_GoBack"/>
      <w:bookmarkEnd w:id="0"/>
      <w:r>
        <w:rPr>
          <w:b/>
          <w:sz w:val="22"/>
        </w:rPr>
        <w:t>ALLEGATO C</w:t>
      </w:r>
    </w:p>
    <w:p w:rsidR="005F1A01" w:rsidRDefault="00234044">
      <w:pPr>
        <w:jc w:val="center"/>
      </w:pPr>
      <w:r>
        <w:rPr>
          <w:b/>
          <w:sz w:val="28"/>
        </w:rPr>
        <w:t>SCHEDA TECNICA DELLA SOLUZIONE PROPOSTA</w:t>
      </w:r>
    </w:p>
    <w:p w:rsidR="005F1A01" w:rsidRDefault="00234044">
      <w:pPr>
        <w:jc w:val="center"/>
      </w:pPr>
      <w:r>
        <w:rPr>
          <w:i/>
          <w:sz w:val="19"/>
        </w:rPr>
        <w:t>Documento a finalità esclusivamente conoscitiva e istruttoria - non costituisce offerta tecnica in una procedura di gara</w:t>
      </w:r>
    </w:p>
    <w:p w:rsidR="005F1A01" w:rsidRDefault="00234044">
      <w:r>
        <w:rPr>
          <w:b/>
        </w:rPr>
        <w:t>Spett.le</w:t>
      </w:r>
      <w:r>
        <w:rPr>
          <w:b/>
        </w:rPr>
        <w:br/>
      </w:r>
      <w:r>
        <w:t>Azienda Sanitaria Provinciale di Cosenza</w:t>
      </w:r>
      <w:r>
        <w:br/>
        <w:t xml:space="preserve">U.O.C. Gestione Tecnico </w:t>
      </w:r>
      <w:r>
        <w:t>Patrimoniale</w:t>
      </w:r>
      <w:r>
        <w:br/>
        <w:t>Viale degli Alimena, 8 - 87100 Cosenza</w:t>
      </w:r>
    </w:p>
    <w:p w:rsidR="005F1A01" w:rsidRDefault="00234044">
      <w:r>
        <w:rPr>
          <w:b/>
        </w:rPr>
        <w:t xml:space="preserve">OGGETTO: </w:t>
      </w:r>
      <w:r>
        <w:t>Avviso esplorativo di indagine di mercato propedeutico all’eventuale affidamento diretto della fornitura di “Manipoli motorizzati per chirurgia ortopedica e traumatologica” da destinare alla U.O.</w:t>
      </w:r>
      <w:r>
        <w:t>C. di Ortopedia del Presidio Ospedaliero Spoke di Castrovillari.</w:t>
      </w:r>
    </w:p>
    <w:p w:rsidR="005F1A01" w:rsidRDefault="00234044">
      <w:r>
        <w:t>Operatore economico: ________________________________________________   C.F./P.IVA: ______________________________</w:t>
      </w:r>
    </w:p>
    <w:p w:rsidR="005F1A01" w:rsidRDefault="00234044">
      <w:r>
        <w:t xml:space="preserve">Fabbricante: __________________________________   Modello / linea proposta: </w:t>
      </w:r>
      <w:r>
        <w:t>__________________________________   Codice/i prodotto: __________________________________</w:t>
      </w:r>
    </w:p>
    <w:p w:rsidR="005F1A01" w:rsidRDefault="00234044">
      <w:r>
        <w:t>Il sottoscritto dichiara che le informazioni riportate nella presente scheda sono veritiere e trovano riscontro nella documentazione tecnica allegata. Per ogni requi</w:t>
      </w:r>
      <w:r>
        <w:t>sito deve essere indicato il riferimento puntuale alla pagina/sezione del documento probatorio. In caso di equivalenza deve essere compilato anche l’Allegato 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1727"/>
        <w:gridCol w:w="2809"/>
        <w:gridCol w:w="2380"/>
        <w:gridCol w:w="1258"/>
        <w:gridCol w:w="1419"/>
      </w:tblGrid>
      <w:tr w:rsidR="005F1A01">
        <w:trPr>
          <w:jc w:val="center"/>
        </w:trPr>
        <w:tc>
          <w:tcPr>
            <w:tcW w:w="397" w:type="dxa"/>
            <w:shd w:val="clear" w:color="auto" w:fill="D9EAF7"/>
            <w:vAlign w:val="center"/>
          </w:tcPr>
          <w:p w:rsidR="005F1A01" w:rsidRDefault="00234044">
            <w:r>
              <w:t>N.</w:t>
            </w:r>
          </w:p>
        </w:tc>
        <w:tc>
          <w:tcPr>
            <w:tcW w:w="1814" w:type="dxa"/>
            <w:shd w:val="clear" w:color="auto" w:fill="D9EAF7"/>
            <w:vAlign w:val="center"/>
          </w:tcPr>
          <w:p w:rsidR="005F1A01" w:rsidRDefault="00234044">
            <w:r>
              <w:t>Requisito / componente</w:t>
            </w:r>
          </w:p>
        </w:tc>
        <w:tc>
          <w:tcPr>
            <w:tcW w:w="3005" w:type="dxa"/>
            <w:shd w:val="clear" w:color="auto" w:fill="D9EAF7"/>
            <w:vAlign w:val="center"/>
          </w:tcPr>
          <w:p w:rsidR="005F1A01" w:rsidRDefault="00234044">
            <w:r>
              <w:t>Specifiche richieste</w:t>
            </w:r>
          </w:p>
        </w:tc>
        <w:tc>
          <w:tcPr>
            <w:tcW w:w="2835" w:type="dxa"/>
            <w:shd w:val="clear" w:color="auto" w:fill="D9EAF7"/>
            <w:vAlign w:val="center"/>
          </w:tcPr>
          <w:p w:rsidR="005F1A01" w:rsidRDefault="00234044">
            <w:r>
              <w:t>Caratteristiche della soluzione proposta</w:t>
            </w:r>
          </w:p>
        </w:tc>
        <w:tc>
          <w:tcPr>
            <w:tcW w:w="1247" w:type="dxa"/>
            <w:shd w:val="clear" w:color="auto" w:fill="D9EAF7"/>
            <w:vAlign w:val="center"/>
          </w:tcPr>
          <w:p w:rsidR="005F1A01" w:rsidRDefault="00234044">
            <w:r>
              <w:t>Esito d</w:t>
            </w:r>
            <w:r>
              <w:t>ichiarato</w:t>
            </w:r>
          </w:p>
        </w:tc>
        <w:tc>
          <w:tcPr>
            <w:tcW w:w="1247" w:type="dxa"/>
            <w:shd w:val="clear" w:color="auto" w:fill="D9EAF7"/>
            <w:vAlign w:val="center"/>
          </w:tcPr>
          <w:p w:rsidR="005F1A01" w:rsidRDefault="00234044">
            <w:r>
              <w:t>Rif. documentale</w:t>
            </w:r>
          </w:p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1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Macro-manipolo sega reciprocante a batteria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1; doppia velocità selezionabile circa 10.000 CPM e circa 13.000 CPM; lame posizionabili ad intervalli di 90°.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2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Batterie grandi sterilizzabili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 xml:space="preserve">n. </w:t>
            </w:r>
            <w:r>
              <w:t>6; agli ioni di litio; caricamento wireless senza contatto diretto; possibilità di caricamento dopo sterilizzazione; aggancio sul manipolo a rotazione.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3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Caricabatterie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1; almeno 6 stazioni; rilevamento numero di cariche;</w:t>
            </w:r>
            <w:r>
              <w:t xml:space="preserve"> diagnosi continua on-line da remoto di batterie e manipoli; report sullo stato del parco installato.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4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Manipoli rotanti a batteria per traumatologia e medicina sportiva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2; torque massimo superiore a 17 Nm; cannulati; dop</w:t>
            </w:r>
            <w:r>
              <w:t xml:space="preserve">pio grilletto per avanti/indietro/oscillante; interruttore di sicurezza; </w:t>
            </w:r>
            <w:r>
              <w:lastRenderedPageBreak/>
              <w:t>peso contenuto senza batteria.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lastRenderedPageBreak/>
              <w:t>5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Terminale sparafili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2; range da 0,7 mm a 3,2 mm.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6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Terminale Jacobs 1/4 di pollice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2; con chiave.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7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Terminale microsega sagittale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1.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8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Terminale per punte Synthes AO piccolo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2.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9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 xml:space="preserve">Terminale attacco rapido A/O per alesaggio </w:t>
            </w:r>
            <w:r>
              <w:t>endomidollare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2.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10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Terminale attacco Hudson/Trinkle per alesaggio acetabolare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2.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11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Terminale ad alta velocità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1.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12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Frese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10.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 xml:space="preserve">[ ] </w:t>
            </w:r>
            <w:r>
              <w:t>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13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Misuratori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n. 10.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14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Tecnologia di misurazione digitale in tempo reale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 xml:space="preserve">Il manipolo rotante deve consentire la misurazione digitale e in tempo reale della distanza tra prima e seconda corticale e </w:t>
            </w:r>
            <w:r>
              <w:t xml:space="preserve">dell’affossamento osseo delle frese, a supporto del corretto posizionamento delle viti nelle procedure di </w:t>
            </w:r>
            <w:r>
              <w:lastRenderedPageBreak/>
              <w:t>inchiodamento e sintesi con placche.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lastRenderedPageBreak/>
              <w:t>15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Protezione / sterilizzazione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Manipoli motorizzati dedicati a batteria certific</w:t>
            </w:r>
            <w:r>
              <w:t>ati IPX9, ove richiesto dal Capitolato tecnico preliminare; indicare modalità di sterilizzazione e compatibilità con i processi aziendali.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  <w:tr w:rsidR="005F1A01">
        <w:trPr>
          <w:jc w:val="center"/>
        </w:trPr>
        <w:tc>
          <w:tcPr>
            <w:tcW w:w="39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16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Conformità regolatoria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Conformità al Regolamento (UE) 2017/745 (MDR) e marcatura C</w:t>
            </w:r>
            <w:r>
              <w:t>E, ove applicabili; indicare classe del dispositivo e identificativi pertinenti.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234044">
            <w:r>
              <w:t>[ ] Conforme</w:t>
            </w:r>
            <w:r>
              <w:br/>
              <w:t>[ ] Equivalente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A01" w:rsidRDefault="005F1A01"/>
        </w:tc>
      </w:tr>
    </w:tbl>
    <w:p w:rsidR="005F1A01" w:rsidRDefault="00234044">
      <w:pPr>
        <w:pStyle w:val="Titolo1"/>
      </w:pPr>
      <w:r>
        <w:t>Ulteriori caratteristiche e servizi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6"/>
        <w:gridCol w:w="3286"/>
        <w:gridCol w:w="3286"/>
      </w:tblGrid>
      <w:tr w:rsidR="005F1A01">
        <w:trPr>
          <w:jc w:val="center"/>
        </w:trPr>
        <w:tc>
          <w:tcPr>
            <w:tcW w:w="3286" w:type="dxa"/>
            <w:shd w:val="clear" w:color="auto" w:fill="D9EAF7"/>
          </w:tcPr>
          <w:p w:rsidR="005F1A01" w:rsidRDefault="00234044">
            <w:r>
              <w:t>Voce</w:t>
            </w:r>
          </w:p>
        </w:tc>
        <w:tc>
          <w:tcPr>
            <w:tcW w:w="3286" w:type="dxa"/>
            <w:shd w:val="clear" w:color="auto" w:fill="D9EAF7"/>
          </w:tcPr>
          <w:p w:rsidR="005F1A01" w:rsidRDefault="00234044">
            <w:r>
              <w:t>Descrizione proposta</w:t>
            </w:r>
          </w:p>
        </w:tc>
        <w:tc>
          <w:tcPr>
            <w:tcW w:w="3286" w:type="dxa"/>
            <w:shd w:val="clear" w:color="auto" w:fill="D9EAF7"/>
          </w:tcPr>
          <w:p w:rsidR="005F1A01" w:rsidRDefault="00234044">
            <w:r>
              <w:t>Riferimento documentale</w:t>
            </w:r>
          </w:p>
        </w:tc>
      </w:tr>
      <w:tr w:rsidR="005F1A01">
        <w:trPr>
          <w:jc w:val="center"/>
        </w:trPr>
        <w:tc>
          <w:tcPr>
            <w:tcW w:w="3286" w:type="dxa"/>
          </w:tcPr>
          <w:p w:rsidR="005F1A01" w:rsidRDefault="00234044">
            <w:r>
              <w:t>Tempi indicativi di consegna</w:t>
            </w:r>
          </w:p>
        </w:tc>
        <w:tc>
          <w:tcPr>
            <w:tcW w:w="3286" w:type="dxa"/>
          </w:tcPr>
          <w:p w:rsidR="005F1A01" w:rsidRDefault="005F1A01"/>
        </w:tc>
        <w:tc>
          <w:tcPr>
            <w:tcW w:w="3286" w:type="dxa"/>
          </w:tcPr>
          <w:p w:rsidR="005F1A01" w:rsidRDefault="005F1A01"/>
        </w:tc>
      </w:tr>
      <w:tr w:rsidR="005F1A01">
        <w:trPr>
          <w:jc w:val="center"/>
        </w:trPr>
        <w:tc>
          <w:tcPr>
            <w:tcW w:w="3286" w:type="dxa"/>
          </w:tcPr>
          <w:p w:rsidR="005F1A01" w:rsidRDefault="00234044">
            <w:r>
              <w:t>Garanzia</w:t>
            </w:r>
          </w:p>
        </w:tc>
        <w:tc>
          <w:tcPr>
            <w:tcW w:w="3286" w:type="dxa"/>
          </w:tcPr>
          <w:p w:rsidR="005F1A01" w:rsidRDefault="005F1A01"/>
        </w:tc>
        <w:tc>
          <w:tcPr>
            <w:tcW w:w="3286" w:type="dxa"/>
          </w:tcPr>
          <w:p w:rsidR="005F1A01" w:rsidRDefault="005F1A01"/>
        </w:tc>
      </w:tr>
      <w:tr w:rsidR="005F1A01">
        <w:trPr>
          <w:jc w:val="center"/>
        </w:trPr>
        <w:tc>
          <w:tcPr>
            <w:tcW w:w="3286" w:type="dxa"/>
          </w:tcPr>
          <w:p w:rsidR="005F1A01" w:rsidRDefault="00234044">
            <w:r>
              <w:t xml:space="preserve">Assistenza </w:t>
            </w:r>
            <w:r>
              <w:t>tecnica</w:t>
            </w:r>
          </w:p>
        </w:tc>
        <w:tc>
          <w:tcPr>
            <w:tcW w:w="3286" w:type="dxa"/>
          </w:tcPr>
          <w:p w:rsidR="005F1A01" w:rsidRDefault="005F1A01"/>
        </w:tc>
        <w:tc>
          <w:tcPr>
            <w:tcW w:w="3286" w:type="dxa"/>
          </w:tcPr>
          <w:p w:rsidR="005F1A01" w:rsidRDefault="005F1A01"/>
        </w:tc>
      </w:tr>
      <w:tr w:rsidR="005F1A01">
        <w:trPr>
          <w:jc w:val="center"/>
        </w:trPr>
        <w:tc>
          <w:tcPr>
            <w:tcW w:w="3286" w:type="dxa"/>
          </w:tcPr>
          <w:p w:rsidR="005F1A01" w:rsidRDefault="00234044">
            <w:r>
              <w:t>Formazione del personale</w:t>
            </w:r>
          </w:p>
        </w:tc>
        <w:tc>
          <w:tcPr>
            <w:tcW w:w="3286" w:type="dxa"/>
          </w:tcPr>
          <w:p w:rsidR="005F1A01" w:rsidRDefault="005F1A01"/>
        </w:tc>
        <w:tc>
          <w:tcPr>
            <w:tcW w:w="3286" w:type="dxa"/>
          </w:tcPr>
          <w:p w:rsidR="005F1A01" w:rsidRDefault="005F1A01"/>
        </w:tc>
      </w:tr>
      <w:tr w:rsidR="005F1A01">
        <w:trPr>
          <w:jc w:val="center"/>
        </w:trPr>
        <w:tc>
          <w:tcPr>
            <w:tcW w:w="3286" w:type="dxa"/>
          </w:tcPr>
          <w:p w:rsidR="005F1A01" w:rsidRDefault="00234044">
            <w:r>
              <w:t>Accessori / dotazioni ulteriori</w:t>
            </w:r>
          </w:p>
        </w:tc>
        <w:tc>
          <w:tcPr>
            <w:tcW w:w="3286" w:type="dxa"/>
          </w:tcPr>
          <w:p w:rsidR="005F1A01" w:rsidRDefault="005F1A01"/>
        </w:tc>
        <w:tc>
          <w:tcPr>
            <w:tcW w:w="3286" w:type="dxa"/>
          </w:tcPr>
          <w:p w:rsidR="005F1A01" w:rsidRDefault="005F1A01"/>
        </w:tc>
      </w:tr>
      <w:tr w:rsidR="005F1A01">
        <w:trPr>
          <w:jc w:val="center"/>
        </w:trPr>
        <w:tc>
          <w:tcPr>
            <w:tcW w:w="3286" w:type="dxa"/>
          </w:tcPr>
          <w:p w:rsidR="005F1A01" w:rsidRDefault="00234044">
            <w:r>
              <w:t>Caratteristiche migliorative o ulteriori elementi utili</w:t>
            </w:r>
          </w:p>
        </w:tc>
        <w:tc>
          <w:tcPr>
            <w:tcW w:w="3286" w:type="dxa"/>
          </w:tcPr>
          <w:p w:rsidR="005F1A01" w:rsidRDefault="005F1A01"/>
        </w:tc>
        <w:tc>
          <w:tcPr>
            <w:tcW w:w="3286" w:type="dxa"/>
          </w:tcPr>
          <w:p w:rsidR="005F1A01" w:rsidRDefault="005F1A01"/>
        </w:tc>
      </w:tr>
    </w:tbl>
    <w:p w:rsidR="005F1A01" w:rsidRDefault="00234044">
      <w:pPr>
        <w:pStyle w:val="Titolo1"/>
      </w:pPr>
      <w:r>
        <w:t>Documentazione tecnica allegata</w:t>
      </w:r>
    </w:p>
    <w:p w:rsidR="005F1A01" w:rsidRDefault="00234044">
      <w:pPr>
        <w:pStyle w:val="Puntoelenco"/>
      </w:pPr>
      <w:r>
        <w:t>[ ] schede tecniche ufficiali del fabbricante;</w:t>
      </w:r>
    </w:p>
    <w:p w:rsidR="005F1A01" w:rsidRDefault="00234044">
      <w:pPr>
        <w:pStyle w:val="Puntoelenco"/>
      </w:pPr>
      <w:r>
        <w:t>[ ] cataloghi / brochure ufficiali;</w:t>
      </w:r>
    </w:p>
    <w:p w:rsidR="005F1A01" w:rsidRDefault="00234044">
      <w:pPr>
        <w:pStyle w:val="Puntoelenco"/>
      </w:pPr>
      <w:r>
        <w:t xml:space="preserve">[ ] </w:t>
      </w:r>
      <w:r>
        <w:t>manuali d’uso o estratti pertinenti;</w:t>
      </w:r>
    </w:p>
    <w:p w:rsidR="005F1A01" w:rsidRDefault="00234044">
      <w:pPr>
        <w:pStyle w:val="Puntoelenco"/>
      </w:pPr>
      <w:r>
        <w:t>[ ] dichiarazione UE di conformità e documentazione relativa alla marcatura CE, ove applicabile;</w:t>
      </w:r>
    </w:p>
    <w:p w:rsidR="005F1A01" w:rsidRDefault="00234044">
      <w:pPr>
        <w:pStyle w:val="Puntoelenco"/>
      </w:pPr>
      <w:r>
        <w:t>[ ] documentazione MDR / classificazione del dispositivo, ove applicabile;</w:t>
      </w:r>
    </w:p>
    <w:p w:rsidR="005F1A01" w:rsidRDefault="00234044">
      <w:pPr>
        <w:pStyle w:val="Puntoelenco"/>
      </w:pPr>
      <w:r>
        <w:t>[ ] Allegato E - Dichiarazione di equivalenza t</w:t>
      </w:r>
      <w:r>
        <w:t>ecnica, ove applicabile;</w:t>
      </w:r>
    </w:p>
    <w:p w:rsidR="005F1A01" w:rsidRDefault="00234044">
      <w:pPr>
        <w:pStyle w:val="Puntoelenco"/>
      </w:pPr>
      <w:r>
        <w:t>[ ] altra documentazione: ________________________________________________.</w:t>
      </w:r>
    </w:p>
    <w:p w:rsidR="005F1A01" w:rsidRDefault="00234044">
      <w:r>
        <w:t xml:space="preserve">Nota: i riferimenti a marchi, modelli, codici di catalogo o produttori contenuti nell’Avviso o nel Capitolato tecnico preliminare devono intendersi </w:t>
      </w:r>
      <w:r>
        <w:t>accompagnati dall’espressione “o equivalente”. L’eventuale equivalenza deve essere dimostrata mediante documentazione tecnica idonea e sarà valutata dall’ASP di Cosenza in relazione alle esigenze funzionali e prestazionali poste a base dell’acquisizione.</w:t>
      </w:r>
    </w:p>
    <w:p w:rsidR="005F1A01" w:rsidRDefault="00234044">
      <w:r>
        <w:t>L</w:t>
      </w:r>
      <w:r>
        <w:t>uogo e data ______________________________</w:t>
      </w:r>
    </w:p>
    <w:p w:rsidR="005F1A01" w:rsidRDefault="00234044">
      <w:pPr>
        <w:jc w:val="right"/>
      </w:pPr>
      <w:r>
        <w:rPr>
          <w:b/>
        </w:rPr>
        <w:t>Il Legale Rappresentante / Procuratore</w:t>
      </w:r>
      <w:r>
        <w:rPr>
          <w:b/>
        </w:rPr>
        <w:br/>
      </w:r>
      <w:r>
        <w:t>________________________________________</w:t>
      </w:r>
      <w:r>
        <w:br/>
      </w:r>
      <w:r>
        <w:rPr>
          <w:i/>
        </w:rPr>
        <w:t>Documento sottoscritto digitalmente</w:t>
      </w:r>
    </w:p>
    <w:sectPr w:rsidR="005F1A01" w:rsidSect="00034616">
      <w:pgSz w:w="12240" w:h="15840"/>
      <w:pgMar w:top="1020" w:right="113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4044"/>
    <w:rsid w:val="0029639D"/>
    <w:rsid w:val="00326F90"/>
    <w:rsid w:val="005F1A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8E259D8-9AD8-4D79-B2CA-BAF694B8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eastAsia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2B7062-CCE1-4C56-89B5-6B7A64080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Greco Rosa</cp:lastModifiedBy>
  <cp:revision>2</cp:revision>
  <dcterms:created xsi:type="dcterms:W3CDTF">2026-08-19T13:51:00Z</dcterms:created>
  <dcterms:modified xsi:type="dcterms:W3CDTF">2026-08-19T13:51:00Z</dcterms:modified>
  <cp:category/>
</cp:coreProperties>
</file>